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CFD2" w14:textId="142EB221" w:rsidR="0075626D" w:rsidRPr="0075626D" w:rsidRDefault="0075626D" w:rsidP="0075626D">
      <w:r>
        <w:rPr>
          <w:lang w:val="ru-RU"/>
        </w:rPr>
        <w:t xml:space="preserve">                             </w:t>
      </w:r>
      <w:r>
        <w:rPr>
          <w:noProof/>
        </w:rPr>
        <w:drawing>
          <wp:inline distT="0" distB="0" distL="0" distR="0" wp14:anchorId="442AF583" wp14:editId="18D9518A">
            <wp:extent cx="3817105" cy="21336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4824" cy="2137915"/>
                    </a:xfrm>
                    <a:prstGeom prst="rect">
                      <a:avLst/>
                    </a:prstGeom>
                    <a:noFill/>
                    <a:ln>
                      <a:noFill/>
                    </a:ln>
                  </pic:spPr>
                </pic:pic>
              </a:graphicData>
            </a:graphic>
          </wp:inline>
        </w:drawing>
      </w:r>
    </w:p>
    <w:p w14:paraId="158CA99F" w14:textId="71FE3340" w:rsidR="0075626D" w:rsidRPr="0075626D" w:rsidRDefault="0075626D" w:rsidP="0075626D">
      <w:pPr>
        <w:spacing w:after="0" w:line="240" w:lineRule="auto"/>
        <w:jc w:val="both"/>
        <w:rPr>
          <w:rFonts w:ascii="Times New Roman" w:hAnsi="Times New Roman" w:cs="Times New Roman"/>
          <w:b/>
          <w:bCs/>
        </w:rPr>
      </w:pPr>
      <w:r w:rsidRPr="0075626D">
        <w:rPr>
          <w:rFonts w:ascii="Times New Roman" w:hAnsi="Times New Roman" w:cs="Times New Roman"/>
          <w:b/>
          <w:bCs/>
        </w:rPr>
        <w:t xml:space="preserve">Подростками были все: сомневались в себе, разочаровались в родителях и кумирах, искали одобрение сверстников. Но почему-то о прошлом опыте быстро забываешь, когда сам становишься родителем, а ребенок — колючим и неприветливым подростком. </w:t>
      </w:r>
    </w:p>
    <w:p w14:paraId="5053F5D4"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Родители подростков часто либо пропускают стадию взросления ребёнка, либо оказываются в ситуации, когда нет сил осознать, что переходный возраст начался именно сейчас и стремительно развивается. Некоторые просто отказываются в это верить.</w:t>
      </w:r>
    </w:p>
    <w:p w14:paraId="400AA147"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Но это время — одно из самых важных в жизни ребенка и всей семьи. Надо вовремя понять, что ребёнок вступил в пубертатный период — этому недовольному и агрессивному человеку нужна поддержка и любовь родителей, что бы он ни говорил.</w:t>
      </w:r>
    </w:p>
    <w:p w14:paraId="72DA03C5"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При этом среди приёмов, которых придерживаются родители подростков, главными остаются эти два:</w:t>
      </w:r>
    </w:p>
    <w:p w14:paraId="30CF9ABF" w14:textId="77777777" w:rsidR="0075626D" w:rsidRPr="0075626D" w:rsidRDefault="0075626D" w:rsidP="0075626D">
      <w:pPr>
        <w:numPr>
          <w:ilvl w:val="0"/>
          <w:numId w:val="1"/>
        </w:numPr>
        <w:spacing w:after="0" w:line="240" w:lineRule="auto"/>
        <w:jc w:val="both"/>
        <w:rPr>
          <w:rFonts w:ascii="Times New Roman" w:hAnsi="Times New Roman" w:cs="Times New Roman"/>
        </w:rPr>
      </w:pPr>
      <w:r w:rsidRPr="0075626D">
        <w:rPr>
          <w:rFonts w:ascii="Times New Roman" w:hAnsi="Times New Roman" w:cs="Times New Roman"/>
        </w:rPr>
        <w:t>кричащая и уставшая мать, чьи действия делают только хуже;</w:t>
      </w:r>
    </w:p>
    <w:p w14:paraId="277066BB" w14:textId="77777777" w:rsidR="0075626D" w:rsidRPr="0075626D" w:rsidRDefault="0075626D" w:rsidP="0075626D">
      <w:pPr>
        <w:numPr>
          <w:ilvl w:val="0"/>
          <w:numId w:val="1"/>
        </w:numPr>
        <w:spacing w:after="0" w:line="240" w:lineRule="auto"/>
        <w:jc w:val="both"/>
        <w:rPr>
          <w:rFonts w:ascii="Times New Roman" w:hAnsi="Times New Roman" w:cs="Times New Roman"/>
        </w:rPr>
      </w:pPr>
      <w:r w:rsidRPr="0075626D">
        <w:rPr>
          <w:rFonts w:ascii="Times New Roman" w:hAnsi="Times New Roman" w:cs="Times New Roman"/>
        </w:rPr>
        <w:t>агрессивный отец, который врывается в комнату с угрозами «выбить всю эту дурь из головы».</w:t>
      </w:r>
    </w:p>
    <w:p w14:paraId="1E21E981"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Скорее всего, рядом ещё крутится бабушка, причитая о неблагодарности юного отпрыска. Но давайте разберём всё с самого начала.</w:t>
      </w:r>
    </w:p>
    <w:p w14:paraId="1607BDFA"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Тот малыш с большими глазами ангельского цвета, от которого так вкусно пахнет, стал конфликтным, дурно пахнущим колючим ежом. Выражается это в нежелании учиться, выходить на улицу и отрывать глаза от планшета или смартфона.</w:t>
      </w:r>
    </w:p>
    <w:p w14:paraId="420FD791"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Такую картину родители могут наблюдать не один год. И отношения, которые формируются в этот сложный период, могут остаться с ребёнком на всю жизнь. Этот сложный период пройдёт, но закрепится отчуждённость.</w:t>
      </w:r>
    </w:p>
    <w:p w14:paraId="74CDB4E8"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Запомните, что переходный возраст — это не одна из стадий взросления ребёнка, это самый сложный период в его жизни</w:t>
      </w:r>
    </w:p>
    <w:p w14:paraId="12A22351"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Детство, старость, 30–40 лет или даже 85 лет не идёт в сравнение с тем, что происходит с человеком в стадии пубертата. Подросток начинает резко расти — увеличивается скелет и мышечная масса, но отстаёт сердечно-сосудистая система. В организме всё идёт вразнобой, гормоны скачут. И те симптомы, которыми отвечает на стресс организм взрослого человека (например, смена настроения или утомляемость), у подростков считаются нормой в связи с ростом.</w:t>
      </w:r>
    </w:p>
    <w:p w14:paraId="0A281BF7" w14:textId="5354A9AD"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 xml:space="preserve">А теперь давайте представим, как ему тяжело в этот период. Именно отсюда зарождаются конфликтность с претензиями и обидами. У большинства подростков появляются прыщи, усиливается потоотделение, которые провоцируют первые комплексы. </w:t>
      </w:r>
    </w:p>
    <w:p w14:paraId="3FC5939E"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Что можно посоветовать:</w:t>
      </w:r>
    </w:p>
    <w:p w14:paraId="19BCF9C7" w14:textId="77777777" w:rsidR="0075626D" w:rsidRPr="0075626D" w:rsidRDefault="0075626D" w:rsidP="0075626D">
      <w:pPr>
        <w:numPr>
          <w:ilvl w:val="0"/>
          <w:numId w:val="2"/>
        </w:numPr>
        <w:tabs>
          <w:tab w:val="num" w:pos="720"/>
        </w:tabs>
        <w:spacing w:after="0" w:line="240" w:lineRule="auto"/>
        <w:jc w:val="both"/>
        <w:rPr>
          <w:rFonts w:ascii="Times New Roman" w:hAnsi="Times New Roman" w:cs="Times New Roman"/>
        </w:rPr>
      </w:pPr>
      <w:r w:rsidRPr="0075626D">
        <w:rPr>
          <w:rFonts w:ascii="Times New Roman" w:hAnsi="Times New Roman" w:cs="Times New Roman"/>
          <w:b/>
          <w:bCs/>
        </w:rPr>
        <w:t>Не напрягаться</w:t>
      </w:r>
      <w:r w:rsidRPr="0075626D">
        <w:rPr>
          <w:rFonts w:ascii="Times New Roman" w:hAnsi="Times New Roman" w:cs="Times New Roman"/>
        </w:rPr>
        <w:t>. Вспомните себя в этом же возрасте. Как мама обрывала телефон ваших друзей, а отец с напряжением ждал вас домой. В общем, прокрутите в памяти свою юность и подумайте, что вы как-то смогли выжить.</w:t>
      </w:r>
    </w:p>
    <w:p w14:paraId="01C717EC" w14:textId="77777777" w:rsidR="0075626D" w:rsidRPr="0075626D" w:rsidRDefault="0075626D" w:rsidP="0075626D">
      <w:pPr>
        <w:numPr>
          <w:ilvl w:val="0"/>
          <w:numId w:val="2"/>
        </w:numPr>
        <w:tabs>
          <w:tab w:val="num" w:pos="720"/>
        </w:tabs>
        <w:spacing w:after="0" w:line="240" w:lineRule="auto"/>
        <w:jc w:val="both"/>
        <w:rPr>
          <w:rFonts w:ascii="Times New Roman" w:hAnsi="Times New Roman" w:cs="Times New Roman"/>
        </w:rPr>
      </w:pPr>
      <w:r w:rsidRPr="0075626D">
        <w:rPr>
          <w:rFonts w:ascii="Times New Roman" w:hAnsi="Times New Roman" w:cs="Times New Roman"/>
          <w:b/>
          <w:bCs/>
        </w:rPr>
        <w:t>Осознайте, что ваш ребёнок вырос</w:t>
      </w:r>
      <w:r w:rsidRPr="0075626D">
        <w:rPr>
          <w:rFonts w:ascii="Times New Roman" w:hAnsi="Times New Roman" w:cs="Times New Roman"/>
        </w:rPr>
        <w:t>. У него появились вторичные половые признаки и неустойчивая психика. И от его текущего болезненного состояния он тоже страдает, даже больше, чем родители. Примите и уважайте его как взрослого человека, поддержите.</w:t>
      </w:r>
    </w:p>
    <w:p w14:paraId="4DED56EE" w14:textId="77777777" w:rsidR="0075626D" w:rsidRPr="0075626D" w:rsidRDefault="0075626D" w:rsidP="0075626D">
      <w:pPr>
        <w:numPr>
          <w:ilvl w:val="0"/>
          <w:numId w:val="2"/>
        </w:numPr>
        <w:tabs>
          <w:tab w:val="num" w:pos="720"/>
        </w:tabs>
        <w:spacing w:after="0" w:line="240" w:lineRule="auto"/>
        <w:jc w:val="both"/>
        <w:rPr>
          <w:rFonts w:ascii="Times New Roman" w:hAnsi="Times New Roman" w:cs="Times New Roman"/>
        </w:rPr>
      </w:pPr>
      <w:r w:rsidRPr="0075626D">
        <w:rPr>
          <w:rFonts w:ascii="Times New Roman" w:hAnsi="Times New Roman" w:cs="Times New Roman"/>
          <w:b/>
          <w:bCs/>
        </w:rPr>
        <w:lastRenderedPageBreak/>
        <w:t>Проявляйте сочувствие и сострадание как можно чаще</w:t>
      </w:r>
      <w:r w:rsidRPr="0075626D">
        <w:rPr>
          <w:rFonts w:ascii="Times New Roman" w:hAnsi="Times New Roman" w:cs="Times New Roman"/>
        </w:rPr>
        <w:t>. Постарайтесь не отвечать агрессией на агрессию.</w:t>
      </w:r>
    </w:p>
    <w:p w14:paraId="252CCA06" w14:textId="77777777" w:rsidR="0075626D" w:rsidRPr="0075626D" w:rsidRDefault="0075626D" w:rsidP="0075626D">
      <w:pPr>
        <w:numPr>
          <w:ilvl w:val="0"/>
          <w:numId w:val="2"/>
        </w:numPr>
        <w:tabs>
          <w:tab w:val="num" w:pos="720"/>
        </w:tabs>
        <w:spacing w:after="0" w:line="240" w:lineRule="auto"/>
        <w:jc w:val="both"/>
        <w:rPr>
          <w:rFonts w:ascii="Times New Roman" w:hAnsi="Times New Roman" w:cs="Times New Roman"/>
        </w:rPr>
      </w:pPr>
      <w:r w:rsidRPr="0075626D">
        <w:rPr>
          <w:rFonts w:ascii="Times New Roman" w:hAnsi="Times New Roman" w:cs="Times New Roman"/>
          <w:b/>
          <w:bCs/>
        </w:rPr>
        <w:t>Не говорите о школе</w:t>
      </w:r>
      <w:r w:rsidRPr="0075626D">
        <w:rPr>
          <w:rFonts w:ascii="Times New Roman" w:hAnsi="Times New Roman" w:cs="Times New Roman"/>
        </w:rPr>
        <w:t>. Да, совсем. Обсуждайте её в случае, если подросток сам инициирует разговор. Не запугивайте тем, что за плохие оценки или результаты ЕГЭ его ждёт работа дворником, армия или что он позорит всю вашу семью. Есть шанс, что при отсутствии нотаций ребёнок заговорит сам и захочет поделиться чем-то очень важным.</w:t>
      </w:r>
    </w:p>
    <w:p w14:paraId="424EFF54" w14:textId="77777777" w:rsidR="0075626D" w:rsidRPr="0075626D" w:rsidRDefault="0075626D" w:rsidP="0075626D">
      <w:pPr>
        <w:numPr>
          <w:ilvl w:val="0"/>
          <w:numId w:val="2"/>
        </w:numPr>
        <w:tabs>
          <w:tab w:val="num" w:pos="720"/>
        </w:tabs>
        <w:spacing w:after="0" w:line="240" w:lineRule="auto"/>
        <w:jc w:val="both"/>
        <w:rPr>
          <w:rFonts w:ascii="Times New Roman" w:hAnsi="Times New Roman" w:cs="Times New Roman"/>
        </w:rPr>
      </w:pPr>
      <w:r w:rsidRPr="0075626D">
        <w:rPr>
          <w:rFonts w:ascii="Times New Roman" w:hAnsi="Times New Roman" w:cs="Times New Roman"/>
          <w:b/>
          <w:bCs/>
        </w:rPr>
        <w:t>Не пытайтесь отобрать планшет или смартфон</w:t>
      </w:r>
      <w:r w:rsidRPr="0075626D">
        <w:rPr>
          <w:rFonts w:ascii="Times New Roman" w:hAnsi="Times New Roman" w:cs="Times New Roman"/>
        </w:rPr>
        <w:t> с призывом читать книги. Не поможет.</w:t>
      </w:r>
    </w:p>
    <w:p w14:paraId="6BA6075D"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Для формирования сознательного отношения к жизни придётся дать ребёнку свободу. Испытать на себе некоторые ситуации лучше в 15 лет, чтобы они не преследовали в 20. Факт, который подтверждён не одним поколением: вы будете ограничивать ребёнка, опекать и всячески ограждать от реальной жизни, стараясь «не упустить», но встретившись с реальной жизнью, такие дети понятия не имеют, как ею распоряжаться. Они всегда будут в поисках опоры.</w:t>
      </w:r>
    </w:p>
    <w:p w14:paraId="5B75706C"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Чаще всего люди, у которых в семье всё было под запретом, догоняют это уже в институте, особенно когда переезжают учиться в другой город подальше от родителей. Большинство ровесников это всё уже попробовали и переросли. А «дети», которые жили в строгом режиме, оказываются в нестандартной ситуации и попросту не знают, что делать. Они не умеют противостоять соблазнам или отказывать. Но они очень хотят быть принятыми в компанию и быть там «своими».</w:t>
      </w:r>
    </w:p>
    <w:p w14:paraId="4366BFF8"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Помните, жёсткий контроль — мера бессмысленная. Всё это не убережёт ребёнка, только научит его мастерски врать. Дайте ему свободу сейчас, чтобы он пережил многие ситуации и научился с ними справляться. Но даже в самые тяжёлые моменты не забывайте, что этот взрослеющий человек — всё тот же маленький ребёнок с большими глазами ангельского цвета, у которого нет других родителей.</w:t>
      </w:r>
    </w:p>
    <w:p w14:paraId="57DF53AD" w14:textId="77777777" w:rsidR="0075626D" w:rsidRPr="0075626D" w:rsidRDefault="0075626D" w:rsidP="0075626D">
      <w:pPr>
        <w:spacing w:after="0" w:line="240" w:lineRule="auto"/>
        <w:jc w:val="both"/>
        <w:rPr>
          <w:rFonts w:ascii="Times New Roman" w:hAnsi="Times New Roman" w:cs="Times New Roman"/>
        </w:rPr>
      </w:pPr>
      <w:r w:rsidRPr="0075626D">
        <w:rPr>
          <w:rFonts w:ascii="Times New Roman" w:hAnsi="Times New Roman" w:cs="Times New Roman"/>
        </w:rPr>
        <w:t>Подытожить хочется небольшой памяткой «Правила жизни с подростком», на которую стоит обратить внимание, чтобы пережить его переходный возраст с минимальными потерями:</w:t>
      </w:r>
    </w:p>
    <w:p w14:paraId="2D99F1BC"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Вы всегда на его стороне.</w:t>
      </w:r>
    </w:p>
    <w:p w14:paraId="05DB83A1"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Вы умеете его слушать. Не перебиваете, когда он что-то рассказывает или пытается выговориться. Он не должен бояться, что на любое его слово он получит воспитательные реплики вроде «Ну вот, а я же говорил (а)!».</w:t>
      </w:r>
    </w:p>
    <w:p w14:paraId="51557228"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Вы молчите, если ребёнок не хочет разговаривать.</w:t>
      </w:r>
    </w:p>
    <w:p w14:paraId="56094AFC"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Вы отказываете, когда это нужно. Твёрдо, но без агрессии.</w:t>
      </w:r>
    </w:p>
    <w:p w14:paraId="3D8E9950"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Вы доверяете ребёнку и отпускаете его, когда он начинает жить своей «личной» жизнью, например встречается с друзьями, куда-то ездит, с кем-то переписывается.</w:t>
      </w:r>
    </w:p>
    <w:p w14:paraId="229C5DE4"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Вы стараетесь договариваться с ребёнком без доведения до конфликта и придерживаться достигнутых договорённостей. Например, фраза «пока я за тебя плачу, ты будешь делать так, как хочу того я!» не приведёт ни к чему хорошему.</w:t>
      </w:r>
    </w:p>
    <w:p w14:paraId="63CAC6C6"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Создайте условия, при которых подросток не захочет вам врать. Существует три вида вранья: страх, выгода и психопатология. С первыми двумя вы в силах справиться, третий — вылечить.</w:t>
      </w:r>
    </w:p>
    <w:p w14:paraId="753876B0"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Уберите из повседневности вопросы: «Как дела в школе?», «А чего ты молчишь?», «Почему грустный?», «Я увидел (а) электронный дневник, нам надо это обсудить», то есть научитесь разговаривать не о школе, а в целом о жизни.</w:t>
      </w:r>
    </w:p>
    <w:p w14:paraId="122E3933" w14:textId="77777777" w:rsidR="0075626D" w:rsidRPr="0075626D" w:rsidRDefault="0075626D" w:rsidP="0075626D">
      <w:pPr>
        <w:numPr>
          <w:ilvl w:val="0"/>
          <w:numId w:val="3"/>
        </w:numPr>
        <w:tabs>
          <w:tab w:val="num" w:pos="720"/>
        </w:tabs>
        <w:spacing w:after="0" w:line="240" w:lineRule="auto"/>
        <w:jc w:val="both"/>
        <w:rPr>
          <w:rFonts w:ascii="Times New Roman" w:hAnsi="Times New Roman" w:cs="Times New Roman"/>
        </w:rPr>
      </w:pPr>
      <w:r w:rsidRPr="0075626D">
        <w:rPr>
          <w:rFonts w:ascii="Times New Roman" w:hAnsi="Times New Roman" w:cs="Times New Roman"/>
        </w:rPr>
        <w:t>Не включайте тотальный контроль любой сферы его жизни (всё равно не получится). Лучше донесите до него правила поведения при нестандартных ситуациях.</w:t>
      </w:r>
    </w:p>
    <w:p w14:paraId="724BA7EE" w14:textId="77777777" w:rsidR="00EE727A" w:rsidRDefault="00EE727A" w:rsidP="0075626D">
      <w:pPr>
        <w:spacing w:after="0" w:line="240" w:lineRule="auto"/>
        <w:jc w:val="both"/>
        <w:rPr>
          <w:rFonts w:ascii="Times New Roman" w:hAnsi="Times New Roman" w:cs="Times New Roman"/>
          <w:lang w:val="ru-RU"/>
        </w:rPr>
      </w:pPr>
    </w:p>
    <w:p w14:paraId="72656E0B" w14:textId="77777777" w:rsidR="0075626D" w:rsidRDefault="0075626D" w:rsidP="0075626D">
      <w:pPr>
        <w:spacing w:after="0" w:line="240" w:lineRule="auto"/>
        <w:jc w:val="both"/>
        <w:rPr>
          <w:rFonts w:ascii="Times New Roman" w:hAnsi="Times New Roman" w:cs="Times New Roman"/>
          <w:lang w:val="ru-RU"/>
        </w:rPr>
      </w:pPr>
    </w:p>
    <w:p w14:paraId="61D2E30C" w14:textId="1E025941" w:rsidR="0075626D" w:rsidRDefault="00D97DE3" w:rsidP="0075626D">
      <w:pPr>
        <w:spacing w:after="0" w:line="240" w:lineRule="auto"/>
        <w:jc w:val="both"/>
        <w:rPr>
          <w:rFonts w:ascii="Times New Roman" w:hAnsi="Times New Roman" w:cs="Times New Roman"/>
          <w:lang w:val="ru-RU"/>
        </w:rPr>
      </w:pPr>
      <w:r>
        <w:rPr>
          <w:rFonts w:ascii="Times New Roman" w:hAnsi="Times New Roman" w:cs="Times New Roman"/>
          <w:lang w:val="ru-RU"/>
        </w:rPr>
        <w:t xml:space="preserve">                       </w:t>
      </w:r>
    </w:p>
    <w:p w14:paraId="50C81937" w14:textId="18DF7AC5" w:rsidR="0075626D" w:rsidRPr="0075626D" w:rsidRDefault="0075626D" w:rsidP="0075626D">
      <w:pPr>
        <w:spacing w:after="0" w:line="240" w:lineRule="auto"/>
        <w:jc w:val="both"/>
        <w:rPr>
          <w:rFonts w:ascii="Times New Roman" w:hAnsi="Times New Roman" w:cs="Times New Roman"/>
          <w:lang w:val="ru-BY"/>
        </w:rPr>
      </w:pPr>
      <w:r w:rsidRPr="0075626D">
        <w:rPr>
          <w:rFonts w:ascii="Times New Roman" w:hAnsi="Times New Roman" w:cs="Times New Roman"/>
          <w:lang w:val="ru-RU"/>
        </w:rPr>
        <w:t xml:space="preserve">                         </w:t>
      </w:r>
    </w:p>
    <w:p w14:paraId="277C3391" w14:textId="64698D8E" w:rsidR="0075626D" w:rsidRPr="0075626D" w:rsidRDefault="00D97DE3" w:rsidP="0075626D">
      <w:pPr>
        <w:spacing w:after="0" w:line="240" w:lineRule="auto"/>
        <w:jc w:val="both"/>
        <w:rPr>
          <w:rFonts w:ascii="Times New Roman" w:hAnsi="Times New Roman" w:cs="Times New Roman"/>
          <w:b/>
          <w:bCs/>
          <w:lang w:val="ru-BY"/>
        </w:rPr>
      </w:pPr>
      <w:r w:rsidRPr="0075626D">
        <w:rPr>
          <w:rFonts w:ascii="Times New Roman" w:hAnsi="Times New Roman" w:cs="Times New Roman"/>
          <w:lang w:val="ru-BY"/>
        </w:rPr>
        <w:lastRenderedPageBreak/>
        <w:drawing>
          <wp:anchor distT="0" distB="0" distL="114300" distR="114300" simplePos="0" relativeHeight="251660288" behindDoc="0" locked="0" layoutInCell="1" allowOverlap="1" wp14:anchorId="70C96CDE" wp14:editId="0920DD2B">
            <wp:simplePos x="0" y="0"/>
            <wp:positionH relativeFrom="column">
              <wp:posOffset>229870</wp:posOffset>
            </wp:positionH>
            <wp:positionV relativeFrom="paragraph">
              <wp:posOffset>27305</wp:posOffset>
            </wp:positionV>
            <wp:extent cx="3425190" cy="2647315"/>
            <wp:effectExtent l="0" t="0" r="3810" b="635"/>
            <wp:wrapSquare wrapText="bothSides"/>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icture backgroun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328" r="7578"/>
                    <a:stretch/>
                  </pic:blipFill>
                  <pic:spPr bwMode="auto">
                    <a:xfrm>
                      <a:off x="0" y="0"/>
                      <a:ext cx="3425190" cy="2647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626D" w:rsidRPr="0075626D">
        <w:rPr>
          <w:rFonts w:ascii="Times New Roman" w:hAnsi="Times New Roman" w:cs="Times New Roman"/>
          <w:b/>
          <w:bCs/>
          <w:lang w:val="ru-BY"/>
        </w:rPr>
        <w:t xml:space="preserve">Подростками были все: сомневались в себе, разочаровались в родителях и кумирах, искали одобрение сверстников. Но почему-то о прошлом опыте быстро забываешь, когда сам становишься родителем, а ребенок — колючим и неприветливым подростком. </w:t>
      </w:r>
    </w:p>
    <w:p w14:paraId="47ADE207" w14:textId="77777777" w:rsidR="0075626D" w:rsidRPr="0075626D" w:rsidRDefault="0075626D" w:rsidP="0075626D">
      <w:pPr>
        <w:spacing w:after="0" w:line="240" w:lineRule="auto"/>
        <w:jc w:val="both"/>
        <w:rPr>
          <w:rFonts w:ascii="Times New Roman" w:hAnsi="Times New Roman" w:cs="Times New Roman"/>
          <w:lang w:val="ru-BY"/>
        </w:rPr>
      </w:pPr>
      <w:r w:rsidRPr="0075626D">
        <w:rPr>
          <w:rFonts w:ascii="Times New Roman" w:hAnsi="Times New Roman" w:cs="Times New Roman"/>
          <w:lang w:val="ru-BY"/>
        </w:rPr>
        <w:t>Что можно посоветовать:</w:t>
      </w:r>
    </w:p>
    <w:p w14:paraId="74C50E64" w14:textId="77777777" w:rsidR="0075626D" w:rsidRPr="0075626D" w:rsidRDefault="0075626D" w:rsidP="00D97DE3">
      <w:pPr>
        <w:numPr>
          <w:ilvl w:val="0"/>
          <w:numId w:val="5"/>
        </w:numPr>
        <w:tabs>
          <w:tab w:val="clear" w:pos="1211"/>
        </w:tabs>
        <w:spacing w:after="0" w:line="240" w:lineRule="auto"/>
        <w:jc w:val="both"/>
        <w:rPr>
          <w:rFonts w:ascii="Times New Roman" w:hAnsi="Times New Roman" w:cs="Times New Roman"/>
          <w:lang w:val="ru-BY"/>
        </w:rPr>
      </w:pPr>
      <w:r w:rsidRPr="0075626D">
        <w:rPr>
          <w:rFonts w:ascii="Times New Roman" w:hAnsi="Times New Roman" w:cs="Times New Roman"/>
          <w:b/>
          <w:bCs/>
          <w:lang w:val="ru-BY"/>
        </w:rPr>
        <w:t>Не напрягаться</w:t>
      </w:r>
      <w:r w:rsidRPr="0075626D">
        <w:rPr>
          <w:rFonts w:ascii="Times New Roman" w:hAnsi="Times New Roman" w:cs="Times New Roman"/>
          <w:lang w:val="ru-BY"/>
        </w:rPr>
        <w:t>. Вспомните себя в этом же возрасте. Как мама обрывала телефон ваших друзей, а отец с напряжением ждал вас домой. В общем, прокрутите в памяти свою юность и подумайте, что вы как-то смогли выжить.</w:t>
      </w:r>
    </w:p>
    <w:p w14:paraId="46C60917" w14:textId="77777777" w:rsidR="0075626D" w:rsidRPr="0075626D" w:rsidRDefault="0075626D" w:rsidP="0075626D">
      <w:pPr>
        <w:numPr>
          <w:ilvl w:val="0"/>
          <w:numId w:val="5"/>
        </w:numPr>
        <w:spacing w:after="0" w:line="240" w:lineRule="auto"/>
        <w:jc w:val="both"/>
        <w:rPr>
          <w:rFonts w:ascii="Times New Roman" w:hAnsi="Times New Roman" w:cs="Times New Roman"/>
          <w:lang w:val="ru-BY"/>
        </w:rPr>
      </w:pPr>
      <w:r w:rsidRPr="0075626D">
        <w:rPr>
          <w:rFonts w:ascii="Times New Roman" w:hAnsi="Times New Roman" w:cs="Times New Roman"/>
          <w:b/>
          <w:bCs/>
          <w:lang w:val="ru-BY"/>
        </w:rPr>
        <w:t>Осознайте, что ваш ребёнок вырос</w:t>
      </w:r>
      <w:r w:rsidRPr="0075626D">
        <w:rPr>
          <w:rFonts w:ascii="Times New Roman" w:hAnsi="Times New Roman" w:cs="Times New Roman"/>
          <w:lang w:val="ru-BY"/>
        </w:rPr>
        <w:t>. У него появились вторичные половые признаки и неустойчивая психика. И от его текущего болезненного состояния он тоже страдает, даже больше, чем родители. Примите и уважайте его как взрослого человека, поддержите.</w:t>
      </w:r>
    </w:p>
    <w:p w14:paraId="36578D73" w14:textId="77777777" w:rsidR="0075626D" w:rsidRPr="0075626D" w:rsidRDefault="0075626D" w:rsidP="0075626D">
      <w:pPr>
        <w:numPr>
          <w:ilvl w:val="0"/>
          <w:numId w:val="5"/>
        </w:numPr>
        <w:spacing w:after="0" w:line="240" w:lineRule="auto"/>
        <w:jc w:val="both"/>
        <w:rPr>
          <w:rFonts w:ascii="Times New Roman" w:hAnsi="Times New Roman" w:cs="Times New Roman"/>
          <w:lang w:val="ru-BY"/>
        </w:rPr>
      </w:pPr>
      <w:r w:rsidRPr="0075626D">
        <w:rPr>
          <w:rFonts w:ascii="Times New Roman" w:hAnsi="Times New Roman" w:cs="Times New Roman"/>
          <w:b/>
          <w:bCs/>
          <w:lang w:val="ru-BY"/>
        </w:rPr>
        <w:t>Проявляйте сочувствие и сострадание как можно чаще</w:t>
      </w:r>
      <w:r w:rsidRPr="0075626D">
        <w:rPr>
          <w:rFonts w:ascii="Times New Roman" w:hAnsi="Times New Roman" w:cs="Times New Roman"/>
          <w:lang w:val="ru-BY"/>
        </w:rPr>
        <w:t>. Постарайтесь не отвечать агрессией на агрессию.</w:t>
      </w:r>
    </w:p>
    <w:p w14:paraId="57DA434D" w14:textId="2BF65333" w:rsidR="0075626D" w:rsidRPr="0075626D" w:rsidRDefault="0075626D" w:rsidP="0075626D">
      <w:pPr>
        <w:numPr>
          <w:ilvl w:val="0"/>
          <w:numId w:val="5"/>
        </w:numPr>
        <w:spacing w:after="0" w:line="240" w:lineRule="auto"/>
        <w:jc w:val="both"/>
        <w:rPr>
          <w:rFonts w:ascii="Times New Roman" w:hAnsi="Times New Roman" w:cs="Times New Roman"/>
          <w:lang w:val="ru-BY"/>
        </w:rPr>
      </w:pPr>
      <w:r w:rsidRPr="0075626D">
        <w:rPr>
          <w:rFonts w:ascii="Times New Roman" w:hAnsi="Times New Roman" w:cs="Times New Roman"/>
          <w:b/>
          <w:bCs/>
          <w:lang w:val="ru-BY"/>
        </w:rPr>
        <w:t>Не говорите о </w:t>
      </w:r>
      <w:r>
        <w:rPr>
          <w:rFonts w:ascii="Times New Roman" w:hAnsi="Times New Roman" w:cs="Times New Roman"/>
          <w:b/>
          <w:bCs/>
          <w:lang w:val="ru-BY"/>
        </w:rPr>
        <w:t>колледже, учебе</w:t>
      </w:r>
      <w:r w:rsidRPr="0075626D">
        <w:rPr>
          <w:rFonts w:ascii="Times New Roman" w:hAnsi="Times New Roman" w:cs="Times New Roman"/>
          <w:lang w:val="ru-BY"/>
        </w:rPr>
        <w:t>. Да, совсем. Обсуждайте её в случае, если подросток сам инициирует разговор. Не запугивайте тем, что за плохие оценки или результаты ЕГЭ его ждёт работа дворником, армия или что он позорит всю вашу семью. Есть шанс, что при отсутствии нотаций ребёнок заговорит сам и захочет поделиться чем-то очень важным.</w:t>
      </w:r>
    </w:p>
    <w:p w14:paraId="6B54C899" w14:textId="77777777" w:rsidR="0075626D" w:rsidRPr="0075626D" w:rsidRDefault="0075626D" w:rsidP="0075626D">
      <w:pPr>
        <w:numPr>
          <w:ilvl w:val="0"/>
          <w:numId w:val="5"/>
        </w:numPr>
        <w:spacing w:after="0" w:line="240" w:lineRule="auto"/>
        <w:jc w:val="both"/>
        <w:rPr>
          <w:rFonts w:ascii="Times New Roman" w:hAnsi="Times New Roman" w:cs="Times New Roman"/>
          <w:lang w:val="ru-BY"/>
        </w:rPr>
      </w:pPr>
      <w:r w:rsidRPr="0075626D">
        <w:rPr>
          <w:rFonts w:ascii="Times New Roman" w:hAnsi="Times New Roman" w:cs="Times New Roman"/>
          <w:b/>
          <w:bCs/>
          <w:lang w:val="ru-BY"/>
        </w:rPr>
        <w:t>Не пытайтесь отобрать планшет или смартфон</w:t>
      </w:r>
      <w:r w:rsidRPr="0075626D">
        <w:rPr>
          <w:rFonts w:ascii="Times New Roman" w:hAnsi="Times New Roman" w:cs="Times New Roman"/>
          <w:lang w:val="ru-BY"/>
        </w:rPr>
        <w:t> с призывом читать книги. Не поможет.</w:t>
      </w:r>
    </w:p>
    <w:p w14:paraId="39D22230" w14:textId="308363D0" w:rsidR="0075626D" w:rsidRPr="0075626D" w:rsidRDefault="00D97DE3" w:rsidP="00D97DE3">
      <w:pPr>
        <w:spacing w:after="0" w:line="240" w:lineRule="auto"/>
        <w:jc w:val="center"/>
        <w:rPr>
          <w:rFonts w:ascii="Times New Roman" w:hAnsi="Times New Roman" w:cs="Times New Roman"/>
          <w:lang w:val="ru-BY"/>
        </w:rPr>
      </w:pPr>
      <w:r>
        <w:rPr>
          <w:noProof/>
        </w:rPr>
        <mc:AlternateContent>
          <mc:Choice Requires="wps">
            <w:drawing>
              <wp:anchor distT="0" distB="0" distL="114300" distR="114300" simplePos="0" relativeHeight="251659264" behindDoc="0" locked="0" layoutInCell="1" allowOverlap="1" wp14:anchorId="04BEB563" wp14:editId="572E73C7">
                <wp:simplePos x="0" y="0"/>
                <wp:positionH relativeFrom="column">
                  <wp:posOffset>1121434</wp:posOffset>
                </wp:positionH>
                <wp:positionV relativeFrom="paragraph">
                  <wp:posOffset>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FE62D" w14:textId="70B37B16" w:rsidR="00D97DE3" w:rsidRPr="00D97DE3" w:rsidRDefault="00D97DE3" w:rsidP="00D97DE3">
                            <w:pPr>
                              <w:spacing w:after="0" w:line="240" w:lineRule="auto"/>
                              <w:jc w:val="cente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5626D">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«Правила жизни с подростком»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04BEB563" id="_x0000_t202" coordsize="21600,21600" o:spt="202" path="m,l,21600r21600,l21600,xe">
                <v:stroke joinstyle="miter"/>
                <v:path gradientshapeok="t" o:connecttype="rect"/>
              </v:shapetype>
              <v:shape id="Надпись 1" o:spid="_x0000_s1026" type="#_x0000_t202" style="position:absolute;left:0;text-align:left;margin-left:88.3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" filled="f" stroked="f">
                <v:fill o:detectmouseclick="t"/>
                <v:textbox style="mso-fit-shape-to-text:t">
                  <w:txbxContent>
                    <w:p w14:paraId="6E8FE62D" w14:textId="70B37B16" w:rsidR="00D97DE3" w:rsidRPr="00D97DE3" w:rsidRDefault="00D97DE3" w:rsidP="00D97DE3">
                      <w:pPr>
                        <w:spacing w:after="0" w:line="240" w:lineRule="auto"/>
                        <w:jc w:val="cente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75626D">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«Правила жизни с подростком»</w:t>
                      </w:r>
                    </w:p>
                  </w:txbxContent>
                </v:textbox>
                <w10:wrap type="square"/>
              </v:shape>
            </w:pict>
          </mc:Fallback>
        </mc:AlternateContent>
      </w:r>
      <w:r w:rsidR="0075626D" w:rsidRPr="0075626D">
        <w:rPr>
          <w:rFonts w:ascii="Times New Roman" w:hAnsi="Times New Roman" w:cs="Times New Roman"/>
          <w:lang w:val="ru-BY"/>
        </w:rPr>
        <w:t>:</w:t>
      </w:r>
    </w:p>
    <w:p w14:paraId="7C01EB79" w14:textId="77777777" w:rsidR="00D97DE3" w:rsidRDefault="00D97DE3" w:rsidP="00D97DE3">
      <w:pPr>
        <w:spacing w:after="0" w:line="240" w:lineRule="auto"/>
        <w:jc w:val="both"/>
        <w:rPr>
          <w:rFonts w:ascii="Times New Roman" w:hAnsi="Times New Roman" w:cs="Times New Roman"/>
          <w:lang w:val="ru-BY"/>
        </w:rPr>
      </w:pPr>
    </w:p>
    <w:p w14:paraId="4D765EC2" w14:textId="0C9CF223"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Вы всегда на его стороне.</w:t>
      </w:r>
    </w:p>
    <w:p w14:paraId="511E11B7" w14:textId="77777777"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Вы умеете его слушать. Не перебиваете, когда он что-то рассказывает или пытается выговориться. Он не должен бояться, что на любое его слово он получит воспитательные реплики вроде «Ну вот, а я же говорил (а)!».</w:t>
      </w:r>
    </w:p>
    <w:p w14:paraId="099A8023" w14:textId="77777777"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Вы молчите, если ребёнок не хочет разговаривать.</w:t>
      </w:r>
    </w:p>
    <w:p w14:paraId="07326C5A" w14:textId="77777777"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Вы отказываете, когда это нужно. Твёрдо, но без агрессии.</w:t>
      </w:r>
    </w:p>
    <w:p w14:paraId="34735D90" w14:textId="77777777"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Вы доверяете ребёнку и отпускаете его, когда он начинает жить своей «личной» жизнью, например встречается с друзьями, куда-то ездит, с кем-то переписывается.</w:t>
      </w:r>
    </w:p>
    <w:p w14:paraId="48D91EE0" w14:textId="77777777"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Вы стараетесь договариваться с ребёнком без доведения до конфликта и придерживаться достигнутых договорённостей. Например, фраза «пока я за тебя плачу, ты будешь делать так, как хочу того я!» не приведёт ни к чему хорошему.</w:t>
      </w:r>
    </w:p>
    <w:p w14:paraId="4C824EBE" w14:textId="77777777"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Создайте условия, при которых подросток не захочет вам врать. Существует три вида вранья: страх, выгода и психопатология. С первыми двумя вы в силах справиться, третий — вылечить.</w:t>
      </w:r>
    </w:p>
    <w:p w14:paraId="3E13A0EC" w14:textId="453A9950" w:rsidR="0075626D" w:rsidRPr="0075626D" w:rsidRDefault="0075626D" w:rsidP="00D97DE3">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 xml:space="preserve">Уберите из повседневности вопросы: «Как дела </w:t>
      </w:r>
      <w:r w:rsidR="00D97DE3" w:rsidRPr="00D97DE3">
        <w:rPr>
          <w:rFonts w:ascii="Times New Roman" w:hAnsi="Times New Roman" w:cs="Times New Roman"/>
          <w:lang w:val="ru-BY"/>
        </w:rPr>
        <w:t>в колледже</w:t>
      </w:r>
      <w:r w:rsidRPr="0075626D">
        <w:rPr>
          <w:rFonts w:ascii="Times New Roman" w:hAnsi="Times New Roman" w:cs="Times New Roman"/>
          <w:lang w:val="ru-BY"/>
        </w:rPr>
        <w:t xml:space="preserve">?», «А чего ты молчишь?», «Почему грустный?», «Я увидел (а) </w:t>
      </w:r>
      <w:r w:rsidR="00D97DE3" w:rsidRPr="00D97DE3">
        <w:rPr>
          <w:rFonts w:ascii="Times New Roman" w:hAnsi="Times New Roman" w:cs="Times New Roman"/>
          <w:lang w:val="ru-BY"/>
        </w:rPr>
        <w:t>твои отметки</w:t>
      </w:r>
      <w:r w:rsidRPr="0075626D">
        <w:rPr>
          <w:rFonts w:ascii="Times New Roman" w:hAnsi="Times New Roman" w:cs="Times New Roman"/>
          <w:lang w:val="ru-BY"/>
        </w:rPr>
        <w:t>, нам надо это обсудить», то есть научитесь разговаривать не о </w:t>
      </w:r>
      <w:r w:rsidR="00D97DE3" w:rsidRPr="00D97DE3">
        <w:rPr>
          <w:rFonts w:ascii="Times New Roman" w:hAnsi="Times New Roman" w:cs="Times New Roman"/>
          <w:lang w:val="ru-BY"/>
        </w:rPr>
        <w:t>колледже</w:t>
      </w:r>
      <w:r w:rsidRPr="0075626D">
        <w:rPr>
          <w:rFonts w:ascii="Times New Roman" w:hAnsi="Times New Roman" w:cs="Times New Roman"/>
          <w:lang w:val="ru-BY"/>
        </w:rPr>
        <w:t>, а в целом о жизни.</w:t>
      </w:r>
    </w:p>
    <w:p w14:paraId="25292A19" w14:textId="6D53F199" w:rsidR="0075626D" w:rsidRDefault="0075626D" w:rsidP="0075626D">
      <w:pPr>
        <w:numPr>
          <w:ilvl w:val="0"/>
          <w:numId w:val="6"/>
        </w:numPr>
        <w:spacing w:after="0" w:line="240" w:lineRule="auto"/>
        <w:jc w:val="both"/>
        <w:rPr>
          <w:rFonts w:ascii="Times New Roman" w:hAnsi="Times New Roman" w:cs="Times New Roman"/>
          <w:lang w:val="ru-BY"/>
        </w:rPr>
      </w:pPr>
      <w:r w:rsidRPr="0075626D">
        <w:rPr>
          <w:rFonts w:ascii="Times New Roman" w:hAnsi="Times New Roman" w:cs="Times New Roman"/>
          <w:lang w:val="ru-BY"/>
        </w:rPr>
        <w:t>Не включайте тотальный контроль любой сферы его жизни (всё равно не получится). Лучше донесите до него правила поведения при нестандартных ситуациях.</w:t>
      </w:r>
    </w:p>
    <w:p w14:paraId="55AAB55F" w14:textId="757263F1" w:rsidR="00D97DE3" w:rsidRPr="00D97DE3" w:rsidRDefault="00D97DE3" w:rsidP="00D97DE3">
      <w:pPr>
        <w:spacing w:after="0" w:line="240" w:lineRule="auto"/>
        <w:ind w:left="786"/>
        <w:jc w:val="both"/>
        <w:rPr>
          <w:rFonts w:ascii="Times New Roman" w:hAnsi="Times New Roman" w:cs="Times New Roman"/>
          <w:b/>
          <w:bCs/>
          <w:lang w:val="ru-BY"/>
        </w:rPr>
      </w:pPr>
      <w:r w:rsidRPr="00D97DE3">
        <w:rPr>
          <w:rFonts w:ascii="Times New Roman" w:hAnsi="Times New Roman" w:cs="Times New Roman"/>
          <w:lang w:val="ru-BY"/>
        </w:rPr>
        <w:lastRenderedPageBreak/>
        <w:drawing>
          <wp:anchor distT="0" distB="0" distL="114300" distR="114300" simplePos="0" relativeHeight="251663360" behindDoc="0" locked="0" layoutInCell="1" allowOverlap="1" wp14:anchorId="4E9CF398" wp14:editId="77C3FDD9">
            <wp:simplePos x="0" y="0"/>
            <wp:positionH relativeFrom="column">
              <wp:posOffset>325120</wp:posOffset>
            </wp:positionH>
            <wp:positionV relativeFrom="paragraph">
              <wp:posOffset>27305</wp:posOffset>
            </wp:positionV>
            <wp:extent cx="3329305" cy="2647315"/>
            <wp:effectExtent l="0" t="0" r="4445" b="635"/>
            <wp:wrapSquare wrapText="bothSides"/>
            <wp:docPr id="9" name="Рисунок 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l="14328" r="7578"/>
                    <a:stretch>
                      <a:fillRect/>
                    </a:stretch>
                  </pic:blipFill>
                  <pic:spPr bwMode="auto">
                    <a:xfrm>
                      <a:off x="0" y="0"/>
                      <a:ext cx="3329305" cy="2647315"/>
                    </a:xfrm>
                    <a:prstGeom prst="rect">
                      <a:avLst/>
                    </a:prstGeom>
                    <a:noFill/>
                  </pic:spPr>
                </pic:pic>
              </a:graphicData>
            </a:graphic>
            <wp14:sizeRelH relativeFrom="margin">
              <wp14:pctWidth>0</wp14:pctWidth>
            </wp14:sizeRelH>
            <wp14:sizeRelV relativeFrom="margin">
              <wp14:pctHeight>0</wp14:pctHeight>
            </wp14:sizeRelV>
          </wp:anchor>
        </w:drawing>
      </w:r>
      <w:r w:rsidRPr="00D97DE3">
        <w:rPr>
          <w:rFonts w:ascii="Times New Roman" w:hAnsi="Times New Roman" w:cs="Times New Roman"/>
          <w:b/>
          <w:bCs/>
          <w:lang w:val="ru-BY"/>
        </w:rPr>
        <w:t xml:space="preserve">Подростками были все: сомневались в себе, разочаровались в родителях и кумирах, искали одобрение сверстников. Но почему-то о прошлом опыте быстро забываешь, когда сам становишься родителем, а ребенок — колючим и неприветливым подростком. </w:t>
      </w:r>
    </w:p>
    <w:p w14:paraId="10FCEEF5" w14:textId="77777777" w:rsidR="00D97DE3" w:rsidRPr="00D97DE3" w:rsidRDefault="00D97DE3" w:rsidP="00D97DE3">
      <w:pPr>
        <w:spacing w:after="0" w:line="240" w:lineRule="auto"/>
        <w:ind w:left="786"/>
        <w:jc w:val="both"/>
        <w:rPr>
          <w:rFonts w:ascii="Times New Roman" w:hAnsi="Times New Roman" w:cs="Times New Roman"/>
          <w:lang w:val="ru-BY"/>
        </w:rPr>
      </w:pPr>
      <w:r w:rsidRPr="00D97DE3">
        <w:rPr>
          <w:rFonts w:ascii="Times New Roman" w:hAnsi="Times New Roman" w:cs="Times New Roman"/>
          <w:lang w:val="ru-BY"/>
        </w:rPr>
        <w:t>Что можно посоветовать:</w:t>
      </w:r>
    </w:p>
    <w:p w14:paraId="5267E0A1" w14:textId="77777777" w:rsidR="00D97DE3" w:rsidRPr="00D97DE3" w:rsidRDefault="00D97DE3" w:rsidP="00D97DE3">
      <w:pPr>
        <w:numPr>
          <w:ilvl w:val="0"/>
          <w:numId w:val="7"/>
        </w:numPr>
        <w:spacing w:after="0" w:line="240" w:lineRule="auto"/>
        <w:jc w:val="both"/>
        <w:rPr>
          <w:rFonts w:ascii="Times New Roman" w:hAnsi="Times New Roman" w:cs="Times New Roman"/>
          <w:lang w:val="ru-BY"/>
        </w:rPr>
      </w:pPr>
      <w:r w:rsidRPr="00D97DE3">
        <w:rPr>
          <w:rFonts w:ascii="Times New Roman" w:hAnsi="Times New Roman" w:cs="Times New Roman"/>
          <w:b/>
          <w:bCs/>
          <w:lang w:val="ru-BY"/>
        </w:rPr>
        <w:t>Не напрягаться</w:t>
      </w:r>
      <w:r w:rsidRPr="00D97DE3">
        <w:rPr>
          <w:rFonts w:ascii="Times New Roman" w:hAnsi="Times New Roman" w:cs="Times New Roman"/>
          <w:lang w:val="ru-BY"/>
        </w:rPr>
        <w:t>. Вспомните себя в этом же возрасте. Как мама обрывала телефон ваших друзей, а отец с напряжением ждал вас домой. В общем, прокрутите в памяти свою юность и подумайте, что вы как-то смогли выжить.</w:t>
      </w:r>
    </w:p>
    <w:p w14:paraId="76216018" w14:textId="77777777" w:rsidR="00D97DE3" w:rsidRPr="00D97DE3" w:rsidRDefault="00D97DE3" w:rsidP="00D97DE3">
      <w:pPr>
        <w:numPr>
          <w:ilvl w:val="0"/>
          <w:numId w:val="7"/>
        </w:numPr>
        <w:spacing w:after="0" w:line="240" w:lineRule="auto"/>
        <w:jc w:val="both"/>
        <w:rPr>
          <w:rFonts w:ascii="Times New Roman" w:hAnsi="Times New Roman" w:cs="Times New Roman"/>
          <w:lang w:val="ru-BY"/>
        </w:rPr>
      </w:pPr>
      <w:r w:rsidRPr="00D97DE3">
        <w:rPr>
          <w:rFonts w:ascii="Times New Roman" w:hAnsi="Times New Roman" w:cs="Times New Roman"/>
          <w:b/>
          <w:bCs/>
          <w:lang w:val="ru-BY"/>
        </w:rPr>
        <w:t>Осознайте, что ваш ребёнок вырос</w:t>
      </w:r>
      <w:r w:rsidRPr="00D97DE3">
        <w:rPr>
          <w:rFonts w:ascii="Times New Roman" w:hAnsi="Times New Roman" w:cs="Times New Roman"/>
          <w:lang w:val="ru-BY"/>
        </w:rPr>
        <w:t>. У него появились вторичные половые признаки и неустойчивая психика. И от его текущего болезненного состояния он тоже страдает, даже больше, чем родители. Примите и уважайте его как взрослого человека, поддержите.</w:t>
      </w:r>
    </w:p>
    <w:p w14:paraId="7970703A" w14:textId="77777777" w:rsidR="00D97DE3" w:rsidRPr="00D97DE3" w:rsidRDefault="00D97DE3" w:rsidP="00D97DE3">
      <w:pPr>
        <w:numPr>
          <w:ilvl w:val="0"/>
          <w:numId w:val="7"/>
        </w:numPr>
        <w:spacing w:after="0" w:line="240" w:lineRule="auto"/>
        <w:jc w:val="both"/>
        <w:rPr>
          <w:rFonts w:ascii="Times New Roman" w:hAnsi="Times New Roman" w:cs="Times New Roman"/>
          <w:lang w:val="ru-BY"/>
        </w:rPr>
      </w:pPr>
      <w:r w:rsidRPr="00D97DE3">
        <w:rPr>
          <w:rFonts w:ascii="Times New Roman" w:hAnsi="Times New Roman" w:cs="Times New Roman"/>
          <w:b/>
          <w:bCs/>
          <w:lang w:val="ru-BY"/>
        </w:rPr>
        <w:t>Проявляйте сочувствие и сострадание как можно чаще</w:t>
      </w:r>
      <w:r w:rsidRPr="00D97DE3">
        <w:rPr>
          <w:rFonts w:ascii="Times New Roman" w:hAnsi="Times New Roman" w:cs="Times New Roman"/>
          <w:lang w:val="ru-BY"/>
        </w:rPr>
        <w:t>. Постарайтесь не отвечать агрессией на агрессию.</w:t>
      </w:r>
    </w:p>
    <w:p w14:paraId="698E567B" w14:textId="77777777" w:rsidR="00D97DE3" w:rsidRPr="00D97DE3" w:rsidRDefault="00D97DE3" w:rsidP="00D97DE3">
      <w:pPr>
        <w:numPr>
          <w:ilvl w:val="0"/>
          <w:numId w:val="7"/>
        </w:numPr>
        <w:spacing w:after="0" w:line="240" w:lineRule="auto"/>
        <w:jc w:val="both"/>
        <w:rPr>
          <w:rFonts w:ascii="Times New Roman" w:hAnsi="Times New Roman" w:cs="Times New Roman"/>
          <w:lang w:val="ru-BY"/>
        </w:rPr>
      </w:pPr>
      <w:r w:rsidRPr="00D97DE3">
        <w:rPr>
          <w:rFonts w:ascii="Times New Roman" w:hAnsi="Times New Roman" w:cs="Times New Roman"/>
          <w:b/>
          <w:bCs/>
          <w:lang w:val="ru-BY"/>
        </w:rPr>
        <w:t>Не говорите о колледже, учебе</w:t>
      </w:r>
      <w:r w:rsidRPr="00D97DE3">
        <w:rPr>
          <w:rFonts w:ascii="Times New Roman" w:hAnsi="Times New Roman" w:cs="Times New Roman"/>
          <w:lang w:val="ru-BY"/>
        </w:rPr>
        <w:t>. Да, совсем. Обсуждайте её в случае, если подросток сам инициирует разговор. Не запугивайте тем, что за плохие оценки или результаты ЕГЭ его ждёт работа дворником, армия или что он позорит всю вашу семью. Есть шанс, что при отсутствии нотаций ребёнок заговорит сам и захочет поделиться чем-то очень важным.</w:t>
      </w:r>
    </w:p>
    <w:p w14:paraId="14989ECD" w14:textId="77777777" w:rsidR="00D97DE3" w:rsidRPr="00D97DE3" w:rsidRDefault="00D97DE3" w:rsidP="00D97DE3">
      <w:pPr>
        <w:numPr>
          <w:ilvl w:val="0"/>
          <w:numId w:val="7"/>
        </w:numPr>
        <w:spacing w:after="0" w:line="240" w:lineRule="auto"/>
        <w:jc w:val="both"/>
        <w:rPr>
          <w:rFonts w:ascii="Times New Roman" w:hAnsi="Times New Roman" w:cs="Times New Roman"/>
          <w:lang w:val="ru-BY"/>
        </w:rPr>
      </w:pPr>
      <w:r w:rsidRPr="00D97DE3">
        <w:rPr>
          <w:rFonts w:ascii="Times New Roman" w:hAnsi="Times New Roman" w:cs="Times New Roman"/>
          <w:b/>
          <w:bCs/>
          <w:lang w:val="ru-BY"/>
        </w:rPr>
        <w:t>Не пытайтесь отобрать планшет или смартфон</w:t>
      </w:r>
      <w:r w:rsidRPr="00D97DE3">
        <w:rPr>
          <w:rFonts w:ascii="Times New Roman" w:hAnsi="Times New Roman" w:cs="Times New Roman"/>
          <w:lang w:val="ru-BY"/>
        </w:rPr>
        <w:t> с призывом читать книги. Не поможет.</w:t>
      </w:r>
    </w:p>
    <w:p w14:paraId="3E10EA73" w14:textId="152F36C1" w:rsidR="00D97DE3" w:rsidRPr="00D97DE3" w:rsidRDefault="00D97DE3" w:rsidP="00D97DE3">
      <w:pPr>
        <w:spacing w:after="0" w:line="240" w:lineRule="auto"/>
        <w:ind w:left="786"/>
        <w:jc w:val="both"/>
        <w:rPr>
          <w:rFonts w:ascii="Times New Roman" w:hAnsi="Times New Roman" w:cs="Times New Roman"/>
          <w:lang w:val="ru-BY"/>
        </w:rPr>
      </w:pPr>
      <w:r w:rsidRPr="00D97DE3">
        <w:rPr>
          <w:rFonts w:ascii="Times New Roman" w:hAnsi="Times New Roman" w:cs="Times New Roman"/>
          <w:lang w:val="ru-BY"/>
        </w:rPr>
        <mc:AlternateContent>
          <mc:Choice Requires="wps">
            <w:drawing>
              <wp:anchor distT="0" distB="0" distL="114300" distR="114300" simplePos="0" relativeHeight="251662336" behindDoc="0" locked="0" layoutInCell="1" allowOverlap="1" wp14:anchorId="7639EF19" wp14:editId="65660087">
                <wp:simplePos x="0" y="0"/>
                <wp:positionH relativeFrom="column">
                  <wp:posOffset>1121410</wp:posOffset>
                </wp:positionH>
                <wp:positionV relativeFrom="paragraph">
                  <wp:posOffset>0</wp:posOffset>
                </wp:positionV>
                <wp:extent cx="4258945" cy="410845"/>
                <wp:effectExtent l="0" t="0" r="0" b="6350"/>
                <wp:wrapSquare wrapText="bothSides"/>
                <wp:docPr id="8" name="Надпись 8"/>
                <wp:cNvGraphicFramePr/>
                <a:graphic xmlns:a="http://schemas.openxmlformats.org/drawingml/2006/main">
                  <a:graphicData uri="http://schemas.microsoft.com/office/word/2010/wordprocessingShape">
                    <wps:wsp>
                      <wps:cNvSpPr txBox="1"/>
                      <wps:spPr>
                        <a:xfrm>
                          <a:off x="0" y="0"/>
                          <a:ext cx="4257040" cy="412750"/>
                        </a:xfrm>
                        <a:prstGeom prst="rect">
                          <a:avLst/>
                        </a:prstGeom>
                        <a:noFill/>
                        <a:ln>
                          <a:noFill/>
                        </a:ln>
                      </wps:spPr>
                      <wps:txbx>
                        <w:txbxContent>
                          <w:p w14:paraId="27968CF7" w14:textId="77777777" w:rsidR="00D97DE3" w:rsidRDefault="00D97DE3" w:rsidP="00D97DE3">
                            <w:pPr>
                              <w:spacing w:after="0" w:line="240" w:lineRule="auto"/>
                              <w:jc w:val="cente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«Правила жизни с подростком»</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page">
                  <wp14:pctWidth>0</wp14:pctWidth>
                </wp14:sizeRelH>
                <wp14:sizeRelV relativeFrom="page">
                  <wp14:pctHeight>0</wp14:pctHeight>
                </wp14:sizeRelV>
              </wp:anchor>
            </w:drawing>
          </mc:Choice>
          <mc:Fallback>
            <w:pict>
              <v:shape w14:anchorId="7639EF19" id="Надпись 8" o:spid="_x0000_s1027" type="#_x0000_t202" style="position:absolute;left:0;text-align:left;margin-left:88.3pt;margin-top:0;width:335.35pt;height:32.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" filled="f" stroked="f">
                <v:textbox style="mso-fit-shape-to-text:t">
                  <w:txbxContent>
                    <w:p w14:paraId="27968CF7" w14:textId="77777777" w:rsidR="00D97DE3" w:rsidRDefault="00D97DE3" w:rsidP="00D97DE3">
                      <w:pPr>
                        <w:spacing w:after="0" w:line="240" w:lineRule="auto"/>
                        <w:jc w:val="cente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196B24" w:themeColor="accent3"/>
                          <w:sz w:val="44"/>
                          <w:szCs w:val="44"/>
                          <w:lang w:val="ru-B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«Правила жизни с подростком»</w:t>
                      </w:r>
                    </w:p>
                  </w:txbxContent>
                </v:textbox>
                <w10:wrap type="square"/>
              </v:shape>
            </w:pict>
          </mc:Fallback>
        </mc:AlternateContent>
      </w:r>
      <w:r w:rsidRPr="00D97DE3">
        <w:rPr>
          <w:rFonts w:ascii="Times New Roman" w:hAnsi="Times New Roman" w:cs="Times New Roman"/>
          <w:lang w:val="ru-BY"/>
        </w:rPr>
        <w:t>:</w:t>
      </w:r>
    </w:p>
    <w:p w14:paraId="29FF1EA9" w14:textId="77777777" w:rsidR="00D97DE3" w:rsidRPr="00D97DE3" w:rsidRDefault="00D97DE3" w:rsidP="00D97DE3">
      <w:pPr>
        <w:spacing w:after="0" w:line="240" w:lineRule="auto"/>
        <w:ind w:left="786"/>
        <w:jc w:val="both"/>
        <w:rPr>
          <w:rFonts w:ascii="Times New Roman" w:hAnsi="Times New Roman" w:cs="Times New Roman"/>
          <w:lang w:val="ru-BY"/>
        </w:rPr>
      </w:pPr>
    </w:p>
    <w:p w14:paraId="3B480DEA"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Вы всегда на его стороне.</w:t>
      </w:r>
    </w:p>
    <w:p w14:paraId="564A9FA6"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Вы умеете его слушать. Не перебиваете, когда он что-то рассказывает или пытается выговориться. Он не должен бояться, что на любое его слово он получит воспитательные реплики вроде «Ну вот, а я же говорил (а)!».</w:t>
      </w:r>
    </w:p>
    <w:p w14:paraId="07DB94C0"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Вы молчите, если ребёнок не хочет разговаривать.</w:t>
      </w:r>
    </w:p>
    <w:p w14:paraId="0DE63D61"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Вы отказываете, когда это нужно. Твёрдо, но без агрессии.</w:t>
      </w:r>
    </w:p>
    <w:p w14:paraId="54CD6B7C"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Вы доверяете ребёнку и отпускаете его, когда он начинает жить своей «личной» жизнью, например встречается с друзьями, куда-то ездит, с кем-то переписывается.</w:t>
      </w:r>
    </w:p>
    <w:p w14:paraId="67A14531"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Вы стараетесь договариваться с ребёнком без доведения до конфликта и придерживаться достигнутых договорённостей. Например, фраза «пока я за тебя плачу, ты будешь делать так, как хочу того я!» не приведёт ни к чему хорошему.</w:t>
      </w:r>
    </w:p>
    <w:p w14:paraId="30E85E24"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Создайте условия, при которых подросток не захочет вам врать. Существует три вида вранья: страх, выгода и психопатология. С первыми двумя вы в силах справиться, третий — вылечить.</w:t>
      </w:r>
    </w:p>
    <w:p w14:paraId="5D704FC9" w14:textId="77777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Уберите из повседневности вопросы: «Как дела в колледже?», «А чего ты молчишь?», «Почему грустный?», «Я увидел (а) твои отметки, нам надо это обсудить», то есть научитесь разговаривать не о колледже, а в целом о жизни.</w:t>
      </w:r>
    </w:p>
    <w:p w14:paraId="36C60267" w14:textId="01F81777" w:rsidR="00D97DE3" w:rsidRPr="00D97DE3" w:rsidRDefault="00D97DE3" w:rsidP="00D97DE3">
      <w:pPr>
        <w:numPr>
          <w:ilvl w:val="0"/>
          <w:numId w:val="8"/>
        </w:numPr>
        <w:spacing w:after="0" w:line="240" w:lineRule="auto"/>
        <w:jc w:val="both"/>
        <w:rPr>
          <w:rFonts w:ascii="Times New Roman" w:hAnsi="Times New Roman" w:cs="Times New Roman"/>
          <w:lang w:val="ru-BY"/>
        </w:rPr>
      </w:pPr>
      <w:r w:rsidRPr="00D97DE3">
        <w:rPr>
          <w:rFonts w:ascii="Times New Roman" w:hAnsi="Times New Roman" w:cs="Times New Roman"/>
          <w:lang w:val="ru-BY"/>
        </w:rPr>
        <w:t>Не включайте тотальный контроль любой сферы его жизни (всё равно не получится). Лучше донесите до него правила поведения при нестандартных ситуациях.</w:t>
      </w:r>
    </w:p>
    <w:sectPr w:rsidR="00D97DE3" w:rsidRPr="00D97DE3" w:rsidSect="00D97DE3">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6D2B"/>
      </v:shape>
    </w:pict>
  </w:numPicBullet>
  <w:abstractNum w:abstractNumId="0" w15:restartNumberingAfterBreak="0">
    <w:nsid w:val="36883497"/>
    <w:multiLevelType w:val="multilevel"/>
    <w:tmpl w:val="CFA8D61E"/>
    <w:lvl w:ilvl="0">
      <w:start w:val="1"/>
      <w:numFmt w:val="bullet"/>
      <w:lvlText w:val=""/>
      <w:lvlJc w:val="left"/>
      <w:pPr>
        <w:tabs>
          <w:tab w:val="num" w:pos="1211"/>
        </w:tabs>
        <w:ind w:left="1211" w:hanging="360"/>
      </w:pPr>
      <w:rPr>
        <w:rFonts w:ascii="Wingdings" w:hAnsi="Wingdings" w:hint="default"/>
        <w:sz w:val="28"/>
        <w:szCs w:val="28"/>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15:restartNumberingAfterBreak="0">
    <w:nsid w:val="449F4E0F"/>
    <w:multiLevelType w:val="multilevel"/>
    <w:tmpl w:val="A2E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95AF6"/>
    <w:multiLevelType w:val="multilevel"/>
    <w:tmpl w:val="3022EDBE"/>
    <w:lvl w:ilvl="0">
      <w:start w:val="1"/>
      <w:numFmt w:val="bullet"/>
      <w:lvlText w:val=""/>
      <w:lvlJc w:val="left"/>
      <w:pPr>
        <w:tabs>
          <w:tab w:val="num" w:pos="786"/>
        </w:tabs>
        <w:ind w:left="786" w:hanging="360"/>
      </w:pPr>
      <w:rPr>
        <w:rFonts w:ascii="Wingdings" w:hAnsi="Wingdings"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134113">
    <w:abstractNumId w:val="1"/>
  </w:num>
  <w:num w:numId="2" w16cid:durableId="1940217944">
    <w:abstractNumId w:val="0"/>
  </w:num>
  <w:num w:numId="3" w16cid:durableId="1563827710">
    <w:abstractNumId w:val="2"/>
  </w:num>
  <w:num w:numId="4" w16cid:durableId="614559570">
    <w:abstractNumId w:val="1"/>
    <w:lvlOverride w:ilvl="0"/>
    <w:lvlOverride w:ilvl="1"/>
    <w:lvlOverride w:ilvl="2"/>
    <w:lvlOverride w:ilvl="3"/>
    <w:lvlOverride w:ilvl="4"/>
    <w:lvlOverride w:ilvl="5"/>
    <w:lvlOverride w:ilvl="6"/>
    <w:lvlOverride w:ilvl="7"/>
    <w:lvlOverride w:ilvl="8"/>
  </w:num>
  <w:num w:numId="5" w16cid:durableId="317420332">
    <w:abstractNumId w:val="0"/>
  </w:num>
  <w:num w:numId="6" w16cid:durableId="2130319186">
    <w:abstractNumId w:val="2"/>
  </w:num>
  <w:num w:numId="7" w16cid:durableId="1461674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206137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7A"/>
    <w:rsid w:val="006D4BBF"/>
    <w:rsid w:val="0075626D"/>
    <w:rsid w:val="00D97DE3"/>
    <w:rsid w:val="00E31379"/>
    <w:rsid w:val="00EE727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0FFA"/>
  <w15:chartTrackingRefBased/>
  <w15:docId w15:val="{6E9EF3E6-ACBA-45F1-AEF2-E6C1FB9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72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72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72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72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72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72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72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2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72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72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72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72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72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72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E72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727A"/>
    <w:rPr>
      <w:rFonts w:eastAsiaTheme="majorEastAsia" w:cstheme="majorBidi"/>
      <w:color w:val="272727" w:themeColor="text1" w:themeTint="D8"/>
    </w:rPr>
  </w:style>
  <w:style w:type="paragraph" w:styleId="a3">
    <w:name w:val="Title"/>
    <w:basedOn w:val="a"/>
    <w:next w:val="a"/>
    <w:link w:val="a4"/>
    <w:uiPriority w:val="10"/>
    <w:qFormat/>
    <w:rsid w:val="00EE7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72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2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72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727A"/>
    <w:pPr>
      <w:spacing w:before="160"/>
      <w:jc w:val="center"/>
    </w:pPr>
    <w:rPr>
      <w:i/>
      <w:iCs/>
      <w:color w:val="404040" w:themeColor="text1" w:themeTint="BF"/>
    </w:rPr>
  </w:style>
  <w:style w:type="character" w:customStyle="1" w:styleId="22">
    <w:name w:val="Цитата 2 Знак"/>
    <w:basedOn w:val="a0"/>
    <w:link w:val="21"/>
    <w:uiPriority w:val="29"/>
    <w:rsid w:val="00EE727A"/>
    <w:rPr>
      <w:i/>
      <w:iCs/>
      <w:color w:val="404040" w:themeColor="text1" w:themeTint="BF"/>
    </w:rPr>
  </w:style>
  <w:style w:type="paragraph" w:styleId="a7">
    <w:name w:val="List Paragraph"/>
    <w:basedOn w:val="a"/>
    <w:uiPriority w:val="34"/>
    <w:qFormat/>
    <w:rsid w:val="00EE727A"/>
    <w:pPr>
      <w:ind w:left="720"/>
      <w:contextualSpacing/>
    </w:pPr>
  </w:style>
  <w:style w:type="character" w:styleId="a8">
    <w:name w:val="Intense Emphasis"/>
    <w:basedOn w:val="a0"/>
    <w:uiPriority w:val="21"/>
    <w:qFormat/>
    <w:rsid w:val="00EE727A"/>
    <w:rPr>
      <w:i/>
      <w:iCs/>
      <w:color w:val="0F4761" w:themeColor="accent1" w:themeShade="BF"/>
    </w:rPr>
  </w:style>
  <w:style w:type="paragraph" w:styleId="a9">
    <w:name w:val="Intense Quote"/>
    <w:basedOn w:val="a"/>
    <w:next w:val="a"/>
    <w:link w:val="aa"/>
    <w:uiPriority w:val="30"/>
    <w:qFormat/>
    <w:rsid w:val="00EE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727A"/>
    <w:rPr>
      <w:i/>
      <w:iCs/>
      <w:color w:val="0F4761" w:themeColor="accent1" w:themeShade="BF"/>
    </w:rPr>
  </w:style>
  <w:style w:type="character" w:styleId="ab">
    <w:name w:val="Intense Reference"/>
    <w:basedOn w:val="a0"/>
    <w:uiPriority w:val="32"/>
    <w:qFormat/>
    <w:rsid w:val="00EE7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054863">
      <w:bodyDiv w:val="1"/>
      <w:marLeft w:val="0"/>
      <w:marRight w:val="0"/>
      <w:marTop w:val="0"/>
      <w:marBottom w:val="0"/>
      <w:divBdr>
        <w:top w:val="none" w:sz="0" w:space="0" w:color="auto"/>
        <w:left w:val="none" w:sz="0" w:space="0" w:color="auto"/>
        <w:bottom w:val="none" w:sz="0" w:space="0" w:color="auto"/>
        <w:right w:val="none" w:sz="0" w:space="0" w:color="auto"/>
      </w:divBdr>
      <w:divsChild>
        <w:div w:id="1168399799">
          <w:marLeft w:val="0"/>
          <w:marRight w:val="0"/>
          <w:marTop w:val="0"/>
          <w:marBottom w:val="630"/>
          <w:divBdr>
            <w:top w:val="none" w:sz="0" w:space="0" w:color="auto"/>
            <w:left w:val="none" w:sz="0" w:space="0" w:color="auto"/>
            <w:bottom w:val="none" w:sz="0" w:space="0" w:color="auto"/>
            <w:right w:val="none" w:sz="0" w:space="0" w:color="auto"/>
          </w:divBdr>
          <w:divsChild>
            <w:div w:id="1083841139">
              <w:marLeft w:val="0"/>
              <w:marRight w:val="0"/>
              <w:marTop w:val="0"/>
              <w:marBottom w:val="0"/>
              <w:divBdr>
                <w:top w:val="none" w:sz="0" w:space="0" w:color="auto"/>
                <w:left w:val="none" w:sz="0" w:space="0" w:color="auto"/>
                <w:bottom w:val="none" w:sz="0" w:space="0" w:color="auto"/>
                <w:right w:val="none" w:sz="0" w:space="0" w:color="auto"/>
              </w:divBdr>
            </w:div>
          </w:divsChild>
        </w:div>
        <w:div w:id="1773621757">
          <w:marLeft w:val="0"/>
          <w:marRight w:val="0"/>
          <w:marTop w:val="0"/>
          <w:marBottom w:val="525"/>
          <w:divBdr>
            <w:top w:val="none" w:sz="0" w:space="0" w:color="auto"/>
            <w:left w:val="none" w:sz="0" w:space="0" w:color="auto"/>
            <w:bottom w:val="none" w:sz="0" w:space="0" w:color="auto"/>
            <w:right w:val="none" w:sz="0" w:space="0" w:color="auto"/>
          </w:divBdr>
          <w:divsChild>
            <w:div w:id="15418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5900">
      <w:bodyDiv w:val="1"/>
      <w:marLeft w:val="0"/>
      <w:marRight w:val="0"/>
      <w:marTop w:val="0"/>
      <w:marBottom w:val="0"/>
      <w:divBdr>
        <w:top w:val="none" w:sz="0" w:space="0" w:color="auto"/>
        <w:left w:val="none" w:sz="0" w:space="0" w:color="auto"/>
        <w:bottom w:val="none" w:sz="0" w:space="0" w:color="auto"/>
        <w:right w:val="none" w:sz="0" w:space="0" w:color="auto"/>
      </w:divBdr>
    </w:div>
    <w:div w:id="1288051235">
      <w:bodyDiv w:val="1"/>
      <w:marLeft w:val="0"/>
      <w:marRight w:val="0"/>
      <w:marTop w:val="0"/>
      <w:marBottom w:val="0"/>
      <w:divBdr>
        <w:top w:val="none" w:sz="0" w:space="0" w:color="auto"/>
        <w:left w:val="none" w:sz="0" w:space="0" w:color="auto"/>
        <w:bottom w:val="none" w:sz="0" w:space="0" w:color="auto"/>
        <w:right w:val="none" w:sz="0" w:space="0" w:color="auto"/>
      </w:divBdr>
    </w:div>
    <w:div w:id="1364328756">
      <w:bodyDiv w:val="1"/>
      <w:marLeft w:val="0"/>
      <w:marRight w:val="0"/>
      <w:marTop w:val="0"/>
      <w:marBottom w:val="0"/>
      <w:divBdr>
        <w:top w:val="none" w:sz="0" w:space="0" w:color="auto"/>
        <w:left w:val="none" w:sz="0" w:space="0" w:color="auto"/>
        <w:bottom w:val="none" w:sz="0" w:space="0" w:color="auto"/>
        <w:right w:val="none" w:sz="0" w:space="0" w:color="auto"/>
      </w:divBdr>
    </w:div>
    <w:div w:id="1477650365">
      <w:bodyDiv w:val="1"/>
      <w:marLeft w:val="0"/>
      <w:marRight w:val="0"/>
      <w:marTop w:val="0"/>
      <w:marBottom w:val="0"/>
      <w:divBdr>
        <w:top w:val="none" w:sz="0" w:space="0" w:color="auto"/>
        <w:left w:val="none" w:sz="0" w:space="0" w:color="auto"/>
        <w:bottom w:val="none" w:sz="0" w:space="0" w:color="auto"/>
        <w:right w:val="none" w:sz="0" w:space="0" w:color="auto"/>
      </w:divBdr>
      <w:divsChild>
        <w:div w:id="489906323">
          <w:marLeft w:val="0"/>
          <w:marRight w:val="0"/>
          <w:marTop w:val="0"/>
          <w:marBottom w:val="630"/>
          <w:divBdr>
            <w:top w:val="none" w:sz="0" w:space="0" w:color="auto"/>
            <w:left w:val="none" w:sz="0" w:space="0" w:color="auto"/>
            <w:bottom w:val="none" w:sz="0" w:space="0" w:color="auto"/>
            <w:right w:val="none" w:sz="0" w:space="0" w:color="auto"/>
          </w:divBdr>
          <w:divsChild>
            <w:div w:id="1914125530">
              <w:marLeft w:val="0"/>
              <w:marRight w:val="0"/>
              <w:marTop w:val="0"/>
              <w:marBottom w:val="0"/>
              <w:divBdr>
                <w:top w:val="none" w:sz="0" w:space="0" w:color="auto"/>
                <w:left w:val="none" w:sz="0" w:space="0" w:color="auto"/>
                <w:bottom w:val="none" w:sz="0" w:space="0" w:color="auto"/>
                <w:right w:val="none" w:sz="0" w:space="0" w:color="auto"/>
              </w:divBdr>
            </w:div>
          </w:divsChild>
        </w:div>
        <w:div w:id="1536112722">
          <w:marLeft w:val="0"/>
          <w:marRight w:val="0"/>
          <w:marTop w:val="0"/>
          <w:marBottom w:val="525"/>
          <w:divBdr>
            <w:top w:val="none" w:sz="0" w:space="0" w:color="auto"/>
            <w:left w:val="none" w:sz="0" w:space="0" w:color="auto"/>
            <w:bottom w:val="none" w:sz="0" w:space="0" w:color="auto"/>
            <w:right w:val="none" w:sz="0" w:space="0" w:color="auto"/>
          </w:divBdr>
          <w:divsChild>
            <w:div w:id="4223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F9AA-AE96-4D02-AA14-0C31AF6F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1659</Words>
  <Characters>9458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3</cp:revision>
  <cp:lastPrinted>2026-02-24T08:48:00Z</cp:lastPrinted>
  <dcterms:created xsi:type="dcterms:W3CDTF">2026-02-24T07:59:00Z</dcterms:created>
  <dcterms:modified xsi:type="dcterms:W3CDTF">2026-02-24T08:54:00Z</dcterms:modified>
</cp:coreProperties>
</file>